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e4mcopm6ohg2" w:id="0"/>
      <w:bookmarkEnd w:id="0"/>
      <w:r w:rsidDel="00000000" w:rsidR="00000000" w:rsidRPr="00000000">
        <w:rPr>
          <w:b w:val="1"/>
          <w:bCs w:val="1"/>
          <w:sz w:val="46"/>
          <w:szCs w:val="46"/>
          <w:rtl w:val="0"/>
        </w:rPr>
        <w:t xml:space="preserve">Gender and Neurodivergence in Cameroon</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a5kx2bz3ax3p" w:id="1"/>
      <w:bookmarkEnd w:id="1"/>
      <w:r w:rsidDel="00000000" w:rsidR="00000000" w:rsidRPr="00000000">
        <w:rPr>
          <w:b w:val="1"/>
          <w:bCs w:val="1"/>
          <w:sz w:val="34"/>
          <w:szCs w:val="34"/>
          <w:rtl w:val="0"/>
        </w:rPr>
        <w:t xml:space="preserve">Gender and Neurodivergence: Diagnosis Patterns, Gender Disparities, and Prevalence in Cameroon</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dkuzgkw5f8eg" w:id="2"/>
      <w:bookmarkEnd w:id="2"/>
      <w:r w:rsidDel="00000000" w:rsidR="00000000" w:rsidRPr="00000000">
        <w:rPr>
          <w:b w:val="1"/>
          <w:bCs w:val="1"/>
          <w:color w:val="000000"/>
          <w:sz w:val="26"/>
          <w:szCs w:val="26"/>
          <w:rtl w:val="0"/>
        </w:rPr>
        <w:t xml:space="preserve">Introduction</w:t>
      </w:r>
    </w:p>
    <w:p w:rsidR="00000000" w:rsidDel="00000000" w:rsidP="00000000" w:rsidRDefault="00000000" w:rsidRPr="00000000" w14:paraId="00000004">
      <w:pPr>
        <w:spacing w:after="240" w:before="240" w:lineRule="auto"/>
        <w:rPr/>
      </w:pPr>
      <w:r w:rsidDel="00000000" w:rsidR="00000000" w:rsidRPr="00000000">
        <w:rPr>
          <w:rtl w:val="0"/>
        </w:rPr>
        <w:t xml:space="preserve">Neurodivergence refers to natural variations in how individuals think, learn, process information, and interact with the world. It commonly includes conditions such as Autism Spectrum Disorder (ASD), Attention-Deficit/Hyperactivity Disorder (ADHD), dyslexia, and other developmental or neurological differences. In recent years, increasing research has highlighted significant gender disparities in the diagnosis and recognition of neurodivergent individuals worldwide. These disparities are especially important in developing countries such as </w:t>
      </w:r>
      <w:r w:rsidDel="00000000" w:rsidR="00000000" w:rsidRPr="00000000">
        <w:rPr>
          <w:b w:val="1"/>
          <w:bCs w:val="1"/>
          <w:rtl w:val="0"/>
        </w:rPr>
        <w:t xml:space="preserve">Cameroon</w:t>
      </w:r>
      <w:r w:rsidDel="00000000" w:rsidR="00000000" w:rsidRPr="00000000">
        <w:rPr>
          <w:rtl w:val="0"/>
        </w:rPr>
        <w:t xml:space="preserve">, where awareness, diagnostic infrastructure, and cultural attitudes continue to shape access to support and identification.</w:t>
      </w:r>
    </w:p>
    <w:p w:rsidR="00000000" w:rsidDel="00000000" w:rsidP="00000000" w:rsidRDefault="00000000" w:rsidRPr="00000000" w14:paraId="00000005">
      <w:pPr>
        <w:spacing w:after="240" w:before="240" w:lineRule="auto"/>
        <w:rPr/>
      </w:pPr>
      <w:r w:rsidDel="00000000" w:rsidR="00000000" w:rsidRPr="00000000">
        <w:rPr>
          <w:rtl w:val="0"/>
        </w:rPr>
        <w:t xml:space="preserve">This report examines which gender is more likely to be diagnosed early, the gender distribution of neurodivergent individuals in Cameroon, and the social and systemic factors that contribute to these patterns.</w:t>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ry71jz3qypjo" w:id="3"/>
      <w:bookmarkEnd w:id="3"/>
      <w:r w:rsidDel="00000000" w:rsidR="00000000" w:rsidRPr="00000000">
        <w:rPr>
          <w:b w:val="1"/>
          <w:bCs w:val="1"/>
          <w:sz w:val="34"/>
          <w:szCs w:val="34"/>
          <w:rtl w:val="0"/>
        </w:rPr>
        <w:t xml:space="preserve">1. Gender Differences in Early Neurodivergence Diagnosis</w:t>
      </w:r>
    </w:p>
    <w:p w:rsidR="00000000" w:rsidDel="00000000" w:rsidP="00000000" w:rsidRDefault="00000000" w:rsidRPr="00000000" w14:paraId="00000008">
      <w:pPr>
        <w:spacing w:after="240" w:before="240" w:lineRule="auto"/>
        <w:rPr/>
      </w:pPr>
      <w:r w:rsidDel="00000000" w:rsidR="00000000" w:rsidRPr="00000000">
        <w:rPr>
          <w:rtl w:val="0"/>
        </w:rPr>
        <w:t xml:space="preserve">Research consistently shows that </w:t>
      </w:r>
      <w:r w:rsidDel="00000000" w:rsidR="00000000" w:rsidRPr="00000000">
        <w:rPr>
          <w:b w:val="1"/>
          <w:bCs w:val="1"/>
          <w:rtl w:val="0"/>
        </w:rPr>
        <w:t xml:space="preserve">males are more likely than females to be diagnosed early</w:t>
      </w:r>
      <w:r w:rsidDel="00000000" w:rsidR="00000000" w:rsidRPr="00000000">
        <w:rPr>
          <w:rtl w:val="0"/>
        </w:rPr>
        <w:t xml:space="preserve"> with neurodevelopmental conditions such as Autism Spectrum Disorder and ADHD.</w:t>
      </w:r>
    </w:p>
    <w:p w:rsidR="00000000" w:rsidDel="00000000" w:rsidP="00000000" w:rsidRDefault="00000000" w:rsidRPr="00000000" w14:paraId="00000009">
      <w:pPr>
        <w:spacing w:after="240" w:before="240" w:lineRule="auto"/>
        <w:rPr/>
      </w:pPr>
      <w:r w:rsidDel="00000000" w:rsidR="00000000" w:rsidRPr="00000000">
        <w:rPr>
          <w:rtl w:val="0"/>
        </w:rPr>
        <w:t xml:space="preserve">Globally, boys are diagnosed with ADHD approximately </w:t>
      </w:r>
      <w:r w:rsidDel="00000000" w:rsidR="00000000" w:rsidRPr="00000000">
        <w:rPr>
          <w:b w:val="1"/>
          <w:bCs w:val="1"/>
          <w:rtl w:val="0"/>
        </w:rPr>
        <w:t xml:space="preserve">two to three times more frequently</w:t>
      </w:r>
      <w:r w:rsidDel="00000000" w:rsidR="00000000" w:rsidRPr="00000000">
        <w:rPr>
          <w:rtl w:val="0"/>
        </w:rPr>
        <w:t xml:space="preserve"> than girls during childhood. Similarly, autism diagnoses have historically reflected a ratio of approximately </w:t>
      </w:r>
      <w:r w:rsidDel="00000000" w:rsidR="00000000" w:rsidRPr="00000000">
        <w:rPr>
          <w:b w:val="1"/>
          <w:bCs w:val="1"/>
          <w:rtl w:val="0"/>
        </w:rPr>
        <w:t xml:space="preserve">four males for every one female diagnosed</w:t>
      </w:r>
      <w:r w:rsidDel="00000000" w:rsidR="00000000" w:rsidRPr="00000000">
        <w:rPr>
          <w:rtl w:val="0"/>
        </w:rPr>
        <w:t xml:space="preserve">. These figures suggest a strong male predominance in early identification; however, emerging research indicates that this imbalance may not accurately represent true prevalence.</w:t>
      </w:r>
    </w:p>
    <w:p w:rsidR="00000000" w:rsidDel="00000000" w:rsidP="00000000" w:rsidRDefault="00000000" w:rsidRPr="00000000" w14:paraId="0000000A">
      <w:pPr>
        <w:spacing w:after="240" w:before="240" w:lineRule="auto"/>
        <w:rPr/>
      </w:pPr>
      <w:r w:rsidDel="00000000" w:rsidR="00000000" w:rsidRPr="00000000">
        <w:rPr>
          <w:rtl w:val="0"/>
        </w:rPr>
        <w:t xml:space="preserve">Increasing evidence suggests that many girls and women remain </w:t>
      </w:r>
      <w:r w:rsidDel="00000000" w:rsidR="00000000" w:rsidRPr="00000000">
        <w:rPr>
          <w:b w:val="1"/>
          <w:bCs w:val="1"/>
          <w:rtl w:val="0"/>
        </w:rPr>
        <w:t xml:space="preserve">underdiagnosed or diagnosed much later in life</w:t>
      </w:r>
      <w:r w:rsidDel="00000000" w:rsidR="00000000" w:rsidRPr="00000000">
        <w:rPr>
          <w:rtl w:val="0"/>
        </w:rPr>
        <w:t xml:space="preserve">, often only reaching diagnosis in adolescence or adulthood after years of unrecognized difficulties.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hm3khozdwube" w:id="4"/>
      <w:bookmarkEnd w:id="4"/>
      <w:r w:rsidDel="00000000" w:rsidR="00000000" w:rsidRPr="00000000">
        <w:rPr>
          <w:b w:val="1"/>
          <w:bCs w:val="1"/>
          <w:sz w:val="34"/>
          <w:szCs w:val="34"/>
          <w:rtl w:val="0"/>
        </w:rPr>
        <w:t xml:space="preserve">2. Why Are Girls Diagnosed Later?</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1bc9co30hblt" w:id="5"/>
      <w:bookmarkEnd w:id="5"/>
      <w:r w:rsidDel="00000000" w:rsidR="00000000" w:rsidRPr="00000000">
        <w:rPr>
          <w:b w:val="1"/>
          <w:bCs w:val="1"/>
          <w:color w:val="000000"/>
          <w:sz w:val="26"/>
          <w:szCs w:val="26"/>
          <w:rtl w:val="0"/>
        </w:rPr>
        <w:t xml:space="preserve">2.1 Masking and Social Camouflaging</w:t>
      </w:r>
    </w:p>
    <w:p w:rsidR="00000000" w:rsidDel="00000000" w:rsidP="00000000" w:rsidRDefault="00000000" w:rsidRPr="00000000" w14:paraId="0000000E">
      <w:pPr>
        <w:spacing w:after="240" w:before="240" w:lineRule="auto"/>
        <w:rPr/>
      </w:pPr>
      <w:r w:rsidDel="00000000" w:rsidR="00000000" w:rsidRPr="00000000">
        <w:rPr>
          <w:rtl w:val="0"/>
        </w:rPr>
        <w:t xml:space="preserve">One major reason for delayed diagnosis in females is the phenomenon of </w:t>
      </w:r>
      <w:r w:rsidDel="00000000" w:rsidR="00000000" w:rsidRPr="00000000">
        <w:rPr>
          <w:b w:val="1"/>
          <w:bCs w:val="1"/>
          <w:rtl w:val="0"/>
        </w:rPr>
        <w:t xml:space="preserve">masking</w:t>
      </w:r>
      <w:r w:rsidDel="00000000" w:rsidR="00000000" w:rsidRPr="00000000">
        <w:rPr>
          <w:rtl w:val="0"/>
        </w:rPr>
        <w:t xml:space="preserve">, also known as </w:t>
      </w:r>
      <w:r w:rsidDel="00000000" w:rsidR="00000000" w:rsidRPr="00000000">
        <w:rPr>
          <w:b w:val="1"/>
          <w:bCs w:val="1"/>
          <w:rtl w:val="0"/>
        </w:rPr>
        <w:t xml:space="preserve">social camouflaging</w:t>
      </w:r>
      <w:r w:rsidDel="00000000" w:rsidR="00000000" w:rsidRPr="00000000">
        <w:rPr>
          <w:rtl w:val="0"/>
        </w:rPr>
        <w:t xml:space="preserve">. Many neurodivergent girls consciously or unconsciously learn to imitate socially accepted behaviors, suppress visible symptoms, and adapt to social expectations in order to fit in with peers.</w:t>
      </w:r>
    </w:p>
    <w:p w:rsidR="00000000" w:rsidDel="00000000" w:rsidP="00000000" w:rsidRDefault="00000000" w:rsidRPr="00000000" w14:paraId="0000000F">
      <w:pPr>
        <w:spacing w:after="240" w:before="240" w:lineRule="auto"/>
        <w:rPr/>
      </w:pPr>
      <w:r w:rsidDel="00000000" w:rsidR="00000000" w:rsidRPr="00000000">
        <w:rPr>
          <w:rtl w:val="0"/>
        </w:rPr>
        <w:t xml:space="preserve">For example, while boys with ADHD may display obvious hyperactivity or impulsivity, girls may instead exhibit:</w:t>
      </w:r>
    </w:p>
    <w:p w:rsidR="00000000" w:rsidDel="00000000" w:rsidP="00000000" w:rsidRDefault="00000000" w:rsidRPr="00000000" w14:paraId="00000010">
      <w:pPr>
        <w:numPr>
          <w:ilvl w:val="0"/>
          <w:numId w:val="4"/>
        </w:numPr>
        <w:spacing w:after="0" w:afterAutospacing="0" w:before="240" w:lineRule="auto"/>
        <w:ind w:left="720" w:hanging="360"/>
      </w:pPr>
      <w:r w:rsidDel="00000000" w:rsidR="00000000" w:rsidRPr="00000000">
        <w:rPr>
          <w:rtl w:val="0"/>
        </w:rPr>
        <w:t xml:space="preserve">Daydreaming or inattentiveness</w:t>
      </w:r>
    </w:p>
    <w:p w:rsidR="00000000" w:rsidDel="00000000" w:rsidP="00000000" w:rsidRDefault="00000000" w:rsidRPr="00000000" w14:paraId="00000011">
      <w:pPr>
        <w:numPr>
          <w:ilvl w:val="0"/>
          <w:numId w:val="4"/>
        </w:numPr>
        <w:spacing w:after="0" w:afterAutospacing="0" w:before="0" w:beforeAutospacing="0" w:lineRule="auto"/>
        <w:ind w:left="720" w:hanging="360"/>
      </w:pPr>
      <w:r w:rsidDel="00000000" w:rsidR="00000000" w:rsidRPr="00000000">
        <w:rPr>
          <w:rtl w:val="0"/>
        </w:rPr>
        <w:t xml:space="preserve">Quiet disorganization</w:t>
      </w:r>
    </w:p>
    <w:p w:rsidR="00000000" w:rsidDel="00000000" w:rsidP="00000000" w:rsidRDefault="00000000" w:rsidRPr="00000000" w14:paraId="00000012">
      <w:pPr>
        <w:numPr>
          <w:ilvl w:val="0"/>
          <w:numId w:val="4"/>
        </w:numPr>
        <w:spacing w:after="0" w:afterAutospacing="0" w:before="0" w:beforeAutospacing="0" w:lineRule="auto"/>
        <w:ind w:left="720" w:hanging="360"/>
      </w:pPr>
      <w:r w:rsidDel="00000000" w:rsidR="00000000" w:rsidRPr="00000000">
        <w:rPr>
          <w:rtl w:val="0"/>
        </w:rPr>
        <w:t xml:space="preserve">Emotional sensitivity</w:t>
      </w:r>
    </w:p>
    <w:p w:rsidR="00000000" w:rsidDel="00000000" w:rsidP="00000000" w:rsidRDefault="00000000" w:rsidRPr="00000000" w14:paraId="00000013">
      <w:pPr>
        <w:numPr>
          <w:ilvl w:val="0"/>
          <w:numId w:val="4"/>
        </w:numPr>
        <w:spacing w:after="0" w:afterAutospacing="0" w:before="0" w:beforeAutospacing="0" w:lineRule="auto"/>
        <w:ind w:left="720" w:hanging="360"/>
      </w:pPr>
      <w:r w:rsidDel="00000000" w:rsidR="00000000" w:rsidRPr="00000000">
        <w:rPr>
          <w:rtl w:val="0"/>
        </w:rPr>
        <w:t xml:space="preserve">Anxiety or perfectionism</w:t>
      </w:r>
    </w:p>
    <w:p w:rsidR="00000000" w:rsidDel="00000000" w:rsidP="00000000" w:rsidRDefault="00000000" w:rsidRPr="00000000" w14:paraId="00000014">
      <w:pPr>
        <w:numPr>
          <w:ilvl w:val="0"/>
          <w:numId w:val="4"/>
        </w:numPr>
        <w:spacing w:after="240" w:before="0" w:beforeAutospacing="0" w:lineRule="auto"/>
        <w:ind w:left="720" w:hanging="360"/>
      </w:pPr>
      <w:r w:rsidDel="00000000" w:rsidR="00000000" w:rsidRPr="00000000">
        <w:rPr>
          <w:rtl w:val="0"/>
        </w:rPr>
        <w:t xml:space="preserve">Social exhaustion</w:t>
      </w:r>
    </w:p>
    <w:p w:rsidR="00000000" w:rsidDel="00000000" w:rsidP="00000000" w:rsidRDefault="00000000" w:rsidRPr="00000000" w14:paraId="00000015">
      <w:pPr>
        <w:spacing w:after="240" w:before="240" w:lineRule="auto"/>
        <w:rPr/>
      </w:pPr>
      <w:r w:rsidDel="00000000" w:rsidR="00000000" w:rsidRPr="00000000">
        <w:rPr>
          <w:rtl w:val="0"/>
        </w:rPr>
        <w:t xml:space="preserve">These presentations are often overlooked because they are less disruptive and may be mistaken for personality traits rather than indicators of neurodivergence.</w:t>
      </w:r>
    </w:p>
    <w:p w:rsidR="00000000" w:rsidDel="00000000" w:rsidP="00000000" w:rsidRDefault="00000000" w:rsidRPr="00000000" w14:paraId="00000016">
      <w:pPr>
        <w:pStyle w:val="Heading3"/>
        <w:keepNext w:val="0"/>
        <w:keepLines w:val="0"/>
        <w:spacing w:before="280" w:lineRule="auto"/>
        <w:rPr>
          <w:b w:val="1"/>
          <w:bCs w:val="1"/>
          <w:color w:val="000000"/>
          <w:sz w:val="26"/>
          <w:szCs w:val="26"/>
        </w:rPr>
      </w:pPr>
      <w:bookmarkStart w:colFirst="0" w:colLast="0" w:name="_jh9wih2e9530" w:id="6"/>
      <w:bookmarkEnd w:id="6"/>
      <w:r w:rsidDel="00000000" w:rsidR="00000000" w:rsidRPr="00000000">
        <w:rPr>
          <w:b w:val="1"/>
          <w:bCs w:val="1"/>
          <w:color w:val="000000"/>
          <w:sz w:val="26"/>
          <w:szCs w:val="26"/>
          <w:rtl w:val="0"/>
        </w:rPr>
        <w:t xml:space="preserve">2.2 Male-Centered Diagnostic Models</w:t>
      </w:r>
    </w:p>
    <w:p w:rsidR="00000000" w:rsidDel="00000000" w:rsidP="00000000" w:rsidRDefault="00000000" w:rsidRPr="00000000" w14:paraId="00000017">
      <w:pPr>
        <w:spacing w:after="240" w:before="240" w:lineRule="auto"/>
        <w:rPr/>
      </w:pPr>
      <w:r w:rsidDel="00000000" w:rsidR="00000000" w:rsidRPr="00000000">
        <w:rPr>
          <w:rtl w:val="0"/>
        </w:rPr>
        <w:t xml:space="preserve">Historically, most research on autism and ADHD was conducted primarily on male participants. As a result, diagnostic criteria and screening tools have been developed around predominantly male presentations of these conditions.</w:t>
      </w:r>
    </w:p>
    <w:p w:rsidR="00000000" w:rsidDel="00000000" w:rsidP="00000000" w:rsidRDefault="00000000" w:rsidRPr="00000000" w14:paraId="00000018">
      <w:pPr>
        <w:spacing w:after="240" w:before="240" w:lineRule="auto"/>
        <w:rPr/>
      </w:pPr>
      <w:r w:rsidDel="00000000" w:rsidR="00000000" w:rsidRPr="00000000">
        <w:rPr>
          <w:rtl w:val="0"/>
        </w:rPr>
        <w:t xml:space="preserve">This has contributed to reduced recognition of female-specific symptom patterns, leading many girls to remain unidentified.</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qbs640eyn576" w:id="7"/>
      <w:bookmarkEnd w:id="7"/>
      <w:r w:rsidDel="00000000" w:rsidR="00000000" w:rsidRPr="00000000">
        <w:rPr>
          <w:b w:val="1"/>
          <w:bCs w:val="1"/>
          <w:color w:val="000000"/>
          <w:sz w:val="26"/>
          <w:szCs w:val="26"/>
          <w:rtl w:val="0"/>
        </w:rPr>
        <w:t xml:space="preserve">2.3 Misdiagnosis</w:t>
      </w:r>
    </w:p>
    <w:p w:rsidR="00000000" w:rsidDel="00000000" w:rsidP="00000000" w:rsidRDefault="00000000" w:rsidRPr="00000000" w14:paraId="0000001A">
      <w:pPr>
        <w:spacing w:after="240" w:before="240" w:lineRule="auto"/>
        <w:rPr/>
      </w:pPr>
      <w:r w:rsidDel="00000000" w:rsidR="00000000" w:rsidRPr="00000000">
        <w:rPr>
          <w:rtl w:val="0"/>
        </w:rPr>
        <w:t xml:space="preserve">Females with neurodivergent traits are often initially diagnosed with other conditions such as:</w:t>
      </w:r>
    </w:p>
    <w:p w:rsidR="00000000" w:rsidDel="00000000" w:rsidP="00000000" w:rsidRDefault="00000000" w:rsidRPr="00000000" w14:paraId="0000001B">
      <w:pPr>
        <w:numPr>
          <w:ilvl w:val="0"/>
          <w:numId w:val="3"/>
        </w:numPr>
        <w:spacing w:after="0" w:afterAutospacing="0" w:before="240" w:lineRule="auto"/>
        <w:ind w:left="720" w:hanging="360"/>
      </w:pPr>
      <w:r w:rsidDel="00000000" w:rsidR="00000000" w:rsidRPr="00000000">
        <w:rPr>
          <w:rtl w:val="0"/>
        </w:rPr>
        <w:t xml:space="preserve">Anxiety disorders</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rtl w:val="0"/>
        </w:rPr>
        <w:t xml:space="preserve">Depression</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rtl w:val="0"/>
        </w:rPr>
        <w:t xml:space="preserve">Behavioral difficulties</w:t>
      </w:r>
    </w:p>
    <w:p w:rsidR="00000000" w:rsidDel="00000000" w:rsidP="00000000" w:rsidRDefault="00000000" w:rsidRPr="00000000" w14:paraId="0000001E">
      <w:pPr>
        <w:numPr>
          <w:ilvl w:val="0"/>
          <w:numId w:val="3"/>
        </w:numPr>
        <w:spacing w:after="240" w:before="0" w:beforeAutospacing="0" w:lineRule="auto"/>
        <w:ind w:left="720" w:hanging="360"/>
      </w:pPr>
      <w:r w:rsidDel="00000000" w:rsidR="00000000" w:rsidRPr="00000000">
        <w:rPr>
          <w:rtl w:val="0"/>
        </w:rPr>
        <w:t xml:space="preserve">Personality disorders</w:t>
      </w:r>
    </w:p>
    <w:p w:rsidR="00000000" w:rsidDel="00000000" w:rsidP="00000000" w:rsidRDefault="00000000" w:rsidRPr="00000000" w14:paraId="0000001F">
      <w:pPr>
        <w:spacing w:after="240" w:before="240" w:lineRule="auto"/>
        <w:rPr/>
      </w:pPr>
      <w:r w:rsidDel="00000000" w:rsidR="00000000" w:rsidRPr="00000000">
        <w:rPr>
          <w:rtl w:val="0"/>
        </w:rPr>
        <w:t xml:space="preserve">This can delay accurate diagnosis and access to appropriate support.</w:t>
      </w:r>
    </w:p>
    <w:p w:rsidR="00000000" w:rsidDel="00000000" w:rsidP="00000000" w:rsidRDefault="00000000" w:rsidRPr="00000000" w14:paraId="0000002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4bhtgixumcik" w:id="8"/>
      <w:bookmarkEnd w:id="8"/>
      <w:r w:rsidDel="00000000" w:rsidR="00000000" w:rsidRPr="00000000">
        <w:rPr>
          <w:b w:val="1"/>
          <w:bCs w:val="1"/>
          <w:sz w:val="34"/>
          <w:szCs w:val="34"/>
          <w:rtl w:val="0"/>
        </w:rPr>
        <w:t xml:space="preserve">3. Gender Distribution of Neurodivergent Individuals in Cameroon</w:t>
      </w:r>
    </w:p>
    <w:p w:rsidR="00000000" w:rsidDel="00000000" w:rsidP="00000000" w:rsidRDefault="00000000" w:rsidRPr="00000000" w14:paraId="00000022">
      <w:pPr>
        <w:spacing w:after="240" w:before="240" w:lineRule="auto"/>
        <w:rPr/>
      </w:pPr>
      <w:r w:rsidDel="00000000" w:rsidR="00000000" w:rsidRPr="00000000">
        <w:rPr>
          <w:rtl w:val="0"/>
        </w:rPr>
        <w:t xml:space="preserve">Available evidence from Cameroon suggests that </w:t>
      </w:r>
      <w:r w:rsidDel="00000000" w:rsidR="00000000" w:rsidRPr="00000000">
        <w:rPr>
          <w:b w:val="1"/>
          <w:bCs w:val="1"/>
          <w:rtl w:val="0"/>
        </w:rPr>
        <w:t xml:space="preserve">males currently represent the majority of diagnosed neurodivergent individuals</w:t>
      </w:r>
      <w:r w:rsidDel="00000000" w:rsidR="00000000" w:rsidRPr="00000000">
        <w:rPr>
          <w:rtl w:val="0"/>
        </w:rPr>
        <w:t xml:space="preserve">, particularly in autism-related assessments.</w:t>
      </w:r>
    </w:p>
    <w:p w:rsidR="00000000" w:rsidDel="00000000" w:rsidP="00000000" w:rsidRDefault="00000000" w:rsidRPr="00000000" w14:paraId="00000023">
      <w:pPr>
        <w:spacing w:after="240" w:before="240" w:lineRule="auto"/>
        <w:rPr/>
      </w:pPr>
      <w:r w:rsidDel="00000000" w:rsidR="00000000" w:rsidRPr="00000000">
        <w:rPr>
          <w:rtl w:val="0"/>
        </w:rPr>
        <w:t xml:space="preserve">A hospital-based study conducted in </w:t>
      </w:r>
      <w:r w:rsidDel="00000000" w:rsidR="00000000" w:rsidRPr="00000000">
        <w:rPr>
          <w:b w:val="1"/>
          <w:bCs w:val="1"/>
          <w:rtl w:val="0"/>
        </w:rPr>
        <w:t xml:space="preserve">Douala</w:t>
      </w:r>
      <w:r w:rsidDel="00000000" w:rsidR="00000000" w:rsidRPr="00000000">
        <w:rPr>
          <w:rtl w:val="0"/>
        </w:rPr>
        <w:t xml:space="preserve"> found that among children diagnosed with Autism Spectrum Disorder:</w:t>
      </w:r>
    </w:p>
    <w:p w:rsidR="00000000" w:rsidDel="00000000" w:rsidP="00000000" w:rsidRDefault="00000000" w:rsidRPr="00000000" w14:paraId="00000024">
      <w:pPr>
        <w:numPr>
          <w:ilvl w:val="0"/>
          <w:numId w:val="6"/>
        </w:numPr>
        <w:spacing w:after="0" w:afterAutospacing="0" w:before="240" w:lineRule="auto"/>
        <w:ind w:left="720" w:hanging="360"/>
      </w:pPr>
      <w:r w:rsidDel="00000000" w:rsidR="00000000" w:rsidRPr="00000000">
        <w:rPr>
          <w:b w:val="1"/>
          <w:bCs w:val="1"/>
          <w:rtl w:val="0"/>
        </w:rPr>
        <w:t xml:space="preserve">76% were male</w:t>
      </w:r>
    </w:p>
    <w:p w:rsidR="00000000" w:rsidDel="00000000" w:rsidP="00000000" w:rsidRDefault="00000000" w:rsidRPr="00000000" w14:paraId="00000025">
      <w:pPr>
        <w:numPr>
          <w:ilvl w:val="0"/>
          <w:numId w:val="6"/>
        </w:numPr>
        <w:spacing w:after="240" w:before="0" w:beforeAutospacing="0" w:lineRule="auto"/>
        <w:ind w:left="720" w:hanging="360"/>
      </w:pPr>
      <w:r w:rsidDel="00000000" w:rsidR="00000000" w:rsidRPr="00000000">
        <w:rPr>
          <w:b w:val="1"/>
          <w:bCs w:val="1"/>
          <w:rtl w:val="0"/>
        </w:rPr>
        <w:t xml:space="preserve">24% were female</w:t>
      </w:r>
    </w:p>
    <w:p w:rsidR="00000000" w:rsidDel="00000000" w:rsidP="00000000" w:rsidRDefault="00000000" w:rsidRPr="00000000" w14:paraId="00000026">
      <w:pPr>
        <w:spacing w:after="240" w:before="240" w:lineRule="auto"/>
        <w:rPr/>
      </w:pPr>
      <w:r w:rsidDel="00000000" w:rsidR="00000000" w:rsidRPr="00000000">
        <w:rPr>
          <w:rtl w:val="0"/>
        </w:rPr>
        <w:t xml:space="preserve">These findings align with broader regional trends across Africa, where boys are more frequently diagnosed with autism and ADHD than girls.</w:t>
      </w:r>
    </w:p>
    <w:p w:rsidR="00000000" w:rsidDel="00000000" w:rsidP="00000000" w:rsidRDefault="00000000" w:rsidRPr="00000000" w14:paraId="00000027">
      <w:pPr>
        <w:spacing w:after="240" w:before="240" w:lineRule="auto"/>
        <w:rPr/>
      </w:pPr>
      <w:r w:rsidDel="00000000" w:rsidR="00000000" w:rsidRPr="00000000">
        <w:rPr>
          <w:rtl w:val="0"/>
        </w:rPr>
        <w:t xml:space="preserve">However, it is important to emphasize that these figures likely reflect </w:t>
      </w:r>
      <w:r w:rsidDel="00000000" w:rsidR="00000000" w:rsidRPr="00000000">
        <w:rPr>
          <w:b w:val="1"/>
          <w:bCs w:val="1"/>
          <w:rtl w:val="0"/>
        </w:rPr>
        <w:t xml:space="preserve">diagnosed prevalence rather than true prevalence</w:t>
      </w:r>
      <w:r w:rsidDel="00000000" w:rsidR="00000000" w:rsidRPr="00000000">
        <w:rPr>
          <w:rtl w:val="0"/>
        </w:rPr>
        <w:t xml:space="preserve">. Researchers increasingly believe that a significant number of neurodivergent girls in Cameroon remain unidentified due to social, cultural, and structural barriers.</w:t>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l1u6t9cnw0ka" w:id="9"/>
      <w:bookmarkEnd w:id="9"/>
      <w:r w:rsidDel="00000000" w:rsidR="00000000" w:rsidRPr="00000000">
        <w:rPr>
          <w:b w:val="1"/>
          <w:bCs w:val="1"/>
          <w:sz w:val="34"/>
          <w:szCs w:val="34"/>
          <w:rtl w:val="0"/>
        </w:rPr>
        <w:t xml:space="preserve">4. Factors Contributing to Higher Male Diagnosis Rates in Cameroon</w:t>
      </w:r>
    </w:p>
    <w:p w:rsidR="00000000" w:rsidDel="00000000" w:rsidP="00000000" w:rsidRDefault="00000000" w:rsidRPr="00000000" w14:paraId="0000002A">
      <w:pPr>
        <w:pStyle w:val="Heading3"/>
        <w:keepNext w:val="0"/>
        <w:keepLines w:val="0"/>
        <w:spacing w:before="280" w:lineRule="auto"/>
        <w:rPr>
          <w:b w:val="1"/>
          <w:bCs w:val="1"/>
          <w:color w:val="000000"/>
          <w:sz w:val="26"/>
          <w:szCs w:val="26"/>
        </w:rPr>
      </w:pPr>
      <w:bookmarkStart w:colFirst="0" w:colLast="0" w:name="_lqpif41q9lom" w:id="10"/>
      <w:bookmarkEnd w:id="10"/>
      <w:r w:rsidDel="00000000" w:rsidR="00000000" w:rsidRPr="00000000">
        <w:rPr>
          <w:b w:val="1"/>
          <w:bCs w:val="1"/>
          <w:color w:val="000000"/>
          <w:sz w:val="26"/>
          <w:szCs w:val="26"/>
          <w:rtl w:val="0"/>
        </w:rPr>
        <w:t xml:space="preserve">4.1 More Visible Behavioral Presentation in Boys</w:t>
      </w:r>
    </w:p>
    <w:p w:rsidR="00000000" w:rsidDel="00000000" w:rsidP="00000000" w:rsidRDefault="00000000" w:rsidRPr="00000000" w14:paraId="0000002B">
      <w:pPr>
        <w:spacing w:after="240" w:before="240" w:lineRule="auto"/>
        <w:rPr/>
      </w:pPr>
      <w:r w:rsidDel="00000000" w:rsidR="00000000" w:rsidRPr="00000000">
        <w:rPr>
          <w:rtl w:val="0"/>
        </w:rPr>
        <w:t xml:space="preserve">Neurodivergent boys often display symptoms that are easier for adults to recognize, including:</w:t>
      </w:r>
    </w:p>
    <w:p w:rsidR="00000000" w:rsidDel="00000000" w:rsidP="00000000" w:rsidRDefault="00000000" w:rsidRPr="00000000" w14:paraId="0000002C">
      <w:pPr>
        <w:numPr>
          <w:ilvl w:val="0"/>
          <w:numId w:val="5"/>
        </w:numPr>
        <w:spacing w:after="0" w:afterAutospacing="0" w:before="240" w:lineRule="auto"/>
        <w:ind w:left="720" w:hanging="360"/>
      </w:pPr>
      <w:r w:rsidDel="00000000" w:rsidR="00000000" w:rsidRPr="00000000">
        <w:rPr>
          <w:rtl w:val="0"/>
        </w:rPr>
        <w:t xml:space="preserve">Hyperactivity</w:t>
      </w:r>
    </w:p>
    <w:p w:rsidR="00000000" w:rsidDel="00000000" w:rsidP="00000000" w:rsidRDefault="00000000" w:rsidRPr="00000000" w14:paraId="0000002D">
      <w:pPr>
        <w:numPr>
          <w:ilvl w:val="0"/>
          <w:numId w:val="5"/>
        </w:numPr>
        <w:spacing w:after="0" w:afterAutospacing="0" w:before="0" w:beforeAutospacing="0" w:lineRule="auto"/>
        <w:ind w:left="720" w:hanging="360"/>
      </w:pPr>
      <w:r w:rsidDel="00000000" w:rsidR="00000000" w:rsidRPr="00000000">
        <w:rPr>
          <w:rtl w:val="0"/>
        </w:rPr>
        <w:t xml:space="preserve">Impulsivity</w:t>
      </w:r>
    </w:p>
    <w:p w:rsidR="00000000" w:rsidDel="00000000" w:rsidP="00000000" w:rsidRDefault="00000000" w:rsidRPr="00000000" w14:paraId="0000002E">
      <w:pPr>
        <w:numPr>
          <w:ilvl w:val="0"/>
          <w:numId w:val="5"/>
        </w:numPr>
        <w:spacing w:after="0" w:afterAutospacing="0" w:before="0" w:beforeAutospacing="0" w:lineRule="auto"/>
        <w:ind w:left="720" w:hanging="360"/>
      </w:pPr>
      <w:r w:rsidDel="00000000" w:rsidR="00000000" w:rsidRPr="00000000">
        <w:rPr>
          <w:rtl w:val="0"/>
        </w:rPr>
        <w:t xml:space="preserve">Aggression</w:t>
      </w:r>
    </w:p>
    <w:p w:rsidR="00000000" w:rsidDel="00000000" w:rsidP="00000000" w:rsidRDefault="00000000" w:rsidRPr="00000000" w14:paraId="0000002F">
      <w:pPr>
        <w:numPr>
          <w:ilvl w:val="0"/>
          <w:numId w:val="5"/>
        </w:numPr>
        <w:spacing w:after="0" w:afterAutospacing="0" w:before="0" w:beforeAutospacing="0" w:lineRule="auto"/>
        <w:ind w:left="720" w:hanging="360"/>
      </w:pPr>
      <w:r w:rsidDel="00000000" w:rsidR="00000000" w:rsidRPr="00000000">
        <w:rPr>
          <w:rtl w:val="0"/>
        </w:rPr>
        <w:t xml:space="preserve">Speech delays</w:t>
      </w:r>
    </w:p>
    <w:p w:rsidR="00000000" w:rsidDel="00000000" w:rsidP="00000000" w:rsidRDefault="00000000" w:rsidRPr="00000000" w14:paraId="00000030">
      <w:pPr>
        <w:numPr>
          <w:ilvl w:val="0"/>
          <w:numId w:val="5"/>
        </w:numPr>
        <w:spacing w:after="240" w:before="0" w:beforeAutospacing="0" w:lineRule="auto"/>
        <w:ind w:left="720" w:hanging="360"/>
      </w:pPr>
      <w:r w:rsidDel="00000000" w:rsidR="00000000" w:rsidRPr="00000000">
        <w:rPr>
          <w:rtl w:val="0"/>
        </w:rPr>
        <w:t xml:space="preserve">Repetitive behaviors</w:t>
      </w:r>
    </w:p>
    <w:p w:rsidR="00000000" w:rsidDel="00000000" w:rsidP="00000000" w:rsidRDefault="00000000" w:rsidRPr="00000000" w14:paraId="00000031">
      <w:pPr>
        <w:spacing w:after="240" w:before="240" w:lineRule="auto"/>
        <w:rPr/>
      </w:pPr>
      <w:r w:rsidDel="00000000" w:rsidR="00000000" w:rsidRPr="00000000">
        <w:rPr>
          <w:rtl w:val="0"/>
        </w:rPr>
        <w:t xml:space="preserve">These behaviors are more likely to prompt concern from parents, teachers, and healthcare providers, leading to earlier evaluation and diagnosis.</w:t>
      </w:r>
    </w:p>
    <w:p w:rsidR="00000000" w:rsidDel="00000000" w:rsidP="00000000" w:rsidRDefault="00000000" w:rsidRPr="00000000" w14:paraId="00000032">
      <w:pPr>
        <w:spacing w:after="240" w:before="240" w:lineRule="auto"/>
        <w:rPr/>
      </w:pPr>
      <w:r w:rsidDel="00000000" w:rsidR="00000000" w:rsidRPr="00000000">
        <w:rPr>
          <w:rtl w:val="0"/>
        </w:rPr>
        <w:t xml:space="preserve">In contrast, neurodivergent girls may internalize their challenges, appearing quiet, withdrawn, or emotionally sensitive rather than overtly disruptive.</w:t>
      </w:r>
    </w:p>
    <w:p w:rsidR="00000000" w:rsidDel="00000000" w:rsidP="00000000" w:rsidRDefault="00000000" w:rsidRPr="00000000" w14:paraId="0000003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3"/>
        <w:keepNext w:val="0"/>
        <w:keepLines w:val="0"/>
        <w:spacing w:before="280" w:lineRule="auto"/>
        <w:rPr>
          <w:b w:val="1"/>
          <w:bCs w:val="1"/>
          <w:color w:val="000000"/>
          <w:sz w:val="26"/>
          <w:szCs w:val="26"/>
        </w:rPr>
      </w:pPr>
      <w:bookmarkStart w:colFirst="0" w:colLast="0" w:name="_tv8u1121fn3x" w:id="11"/>
      <w:bookmarkEnd w:id="11"/>
      <w:r w:rsidDel="00000000" w:rsidR="00000000" w:rsidRPr="00000000">
        <w:rPr>
          <w:b w:val="1"/>
          <w:bCs w:val="1"/>
          <w:color w:val="000000"/>
          <w:sz w:val="26"/>
          <w:szCs w:val="26"/>
          <w:rtl w:val="0"/>
        </w:rPr>
        <w:t xml:space="preserve">4.2 Cultural Expectations and Gender Roles</w:t>
      </w:r>
    </w:p>
    <w:p w:rsidR="00000000" w:rsidDel="00000000" w:rsidP="00000000" w:rsidRDefault="00000000" w:rsidRPr="00000000" w14:paraId="00000035">
      <w:pPr>
        <w:spacing w:after="240" w:before="240" w:lineRule="auto"/>
        <w:rPr/>
      </w:pPr>
      <w:r w:rsidDel="00000000" w:rsidR="00000000" w:rsidRPr="00000000">
        <w:rPr>
          <w:rtl w:val="0"/>
        </w:rPr>
        <w:t xml:space="preserve">In many communities within Cameroon, girls are often expected to be calm, obedient, socially adaptable, and emotionally restrained. As a result, behaviors associated with neurodivergence may be dismissed as:</w:t>
      </w:r>
    </w:p>
    <w:p w:rsidR="00000000" w:rsidDel="00000000" w:rsidP="00000000" w:rsidRDefault="00000000" w:rsidRPr="00000000" w14:paraId="00000036">
      <w:pPr>
        <w:numPr>
          <w:ilvl w:val="0"/>
          <w:numId w:val="2"/>
        </w:numPr>
        <w:spacing w:after="0" w:afterAutospacing="0" w:before="240" w:lineRule="auto"/>
        <w:ind w:left="720" w:hanging="360"/>
      </w:pPr>
      <w:r w:rsidDel="00000000" w:rsidR="00000000" w:rsidRPr="00000000">
        <w:rPr>
          <w:rtl w:val="0"/>
        </w:rPr>
        <w:t xml:space="preserve">Shyness</w:t>
      </w:r>
    </w:p>
    <w:p w:rsidR="00000000" w:rsidDel="00000000" w:rsidP="00000000" w:rsidRDefault="00000000" w:rsidRPr="00000000" w14:paraId="00000037">
      <w:pPr>
        <w:numPr>
          <w:ilvl w:val="0"/>
          <w:numId w:val="2"/>
        </w:numPr>
        <w:spacing w:after="0" w:afterAutospacing="0" w:before="0" w:beforeAutospacing="0" w:lineRule="auto"/>
        <w:ind w:left="720" w:hanging="360"/>
      </w:pPr>
      <w:r w:rsidDel="00000000" w:rsidR="00000000" w:rsidRPr="00000000">
        <w:rPr>
          <w:rtl w:val="0"/>
        </w:rPr>
        <w:t xml:space="preserve">Emotional sensitivity</w:t>
      </w:r>
    </w:p>
    <w:p w:rsidR="00000000" w:rsidDel="00000000" w:rsidP="00000000" w:rsidRDefault="00000000" w:rsidRPr="00000000" w14:paraId="00000038">
      <w:pPr>
        <w:numPr>
          <w:ilvl w:val="0"/>
          <w:numId w:val="2"/>
        </w:numPr>
        <w:spacing w:after="0" w:afterAutospacing="0" w:before="0" w:beforeAutospacing="0" w:lineRule="auto"/>
        <w:ind w:left="720" w:hanging="360"/>
      </w:pPr>
      <w:r w:rsidDel="00000000" w:rsidR="00000000" w:rsidRPr="00000000">
        <w:rPr>
          <w:rtl w:val="0"/>
        </w:rPr>
        <w:t xml:space="preserve">Laziness</w:t>
      </w:r>
    </w:p>
    <w:p w:rsidR="00000000" w:rsidDel="00000000" w:rsidP="00000000" w:rsidRDefault="00000000" w:rsidRPr="00000000" w14:paraId="00000039">
      <w:pPr>
        <w:numPr>
          <w:ilvl w:val="0"/>
          <w:numId w:val="2"/>
        </w:numPr>
        <w:spacing w:after="0" w:afterAutospacing="0" w:before="0" w:beforeAutospacing="0" w:lineRule="auto"/>
        <w:ind w:left="720" w:hanging="360"/>
      </w:pPr>
      <w:r w:rsidDel="00000000" w:rsidR="00000000" w:rsidRPr="00000000">
        <w:rPr>
          <w:rtl w:val="0"/>
        </w:rPr>
        <w:t xml:space="preserve">Introversion</w:t>
      </w:r>
    </w:p>
    <w:p w:rsidR="00000000" w:rsidDel="00000000" w:rsidP="00000000" w:rsidRDefault="00000000" w:rsidRPr="00000000" w14:paraId="0000003A">
      <w:pPr>
        <w:numPr>
          <w:ilvl w:val="0"/>
          <w:numId w:val="2"/>
        </w:numPr>
        <w:spacing w:after="240" w:before="0" w:beforeAutospacing="0" w:lineRule="auto"/>
        <w:ind w:left="720" w:hanging="360"/>
      </w:pPr>
      <w:r w:rsidDel="00000000" w:rsidR="00000000" w:rsidRPr="00000000">
        <w:rPr>
          <w:rtl w:val="0"/>
        </w:rPr>
        <w:t xml:space="preserve">Lack of effort</w:t>
      </w:r>
    </w:p>
    <w:p w:rsidR="00000000" w:rsidDel="00000000" w:rsidP="00000000" w:rsidRDefault="00000000" w:rsidRPr="00000000" w14:paraId="0000003B">
      <w:pPr>
        <w:spacing w:after="240" w:before="240" w:lineRule="auto"/>
        <w:rPr/>
      </w:pPr>
      <w:r w:rsidDel="00000000" w:rsidR="00000000" w:rsidRPr="00000000">
        <w:rPr>
          <w:rtl w:val="0"/>
        </w:rPr>
        <w:t xml:space="preserve">Boys, whose disruptive behaviors may conflict more visibly with expectations, are more likely to be referred for assessment.</w:t>
      </w:r>
    </w:p>
    <w:p w:rsidR="00000000" w:rsidDel="00000000" w:rsidP="00000000" w:rsidRDefault="00000000" w:rsidRPr="00000000" w14:paraId="0000003C">
      <w:pPr>
        <w:spacing w:after="240" w:before="240" w:lineRule="auto"/>
        <w:rPr/>
      </w:pPr>
      <w:r w:rsidDel="00000000" w:rsidR="00000000" w:rsidRPr="00000000">
        <w:rPr>
          <w:rtl w:val="0"/>
        </w:rPr>
        <w:t xml:space="preserve">These gendered social expectations can significantly contribute to underdiagnosis among girls.</w:t>
      </w:r>
    </w:p>
    <w:p w:rsidR="00000000" w:rsidDel="00000000" w:rsidP="00000000" w:rsidRDefault="00000000" w:rsidRPr="00000000" w14:paraId="0000003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3"/>
        <w:keepNext w:val="0"/>
        <w:keepLines w:val="0"/>
        <w:spacing w:before="280" w:lineRule="auto"/>
        <w:rPr>
          <w:b w:val="1"/>
          <w:bCs w:val="1"/>
          <w:color w:val="000000"/>
          <w:sz w:val="26"/>
          <w:szCs w:val="26"/>
        </w:rPr>
      </w:pPr>
      <w:bookmarkStart w:colFirst="0" w:colLast="0" w:name="_seubg4wwkhyg" w:id="12"/>
      <w:bookmarkEnd w:id="12"/>
      <w:r w:rsidDel="00000000" w:rsidR="00000000" w:rsidRPr="00000000">
        <w:rPr>
          <w:b w:val="1"/>
          <w:bCs w:val="1"/>
          <w:color w:val="000000"/>
          <w:sz w:val="26"/>
          <w:szCs w:val="26"/>
          <w:rtl w:val="0"/>
        </w:rPr>
        <w:t xml:space="preserve">4.3 Limited Diagnostic Resources</w:t>
      </w:r>
    </w:p>
    <w:p w:rsidR="00000000" w:rsidDel="00000000" w:rsidP="00000000" w:rsidRDefault="00000000" w:rsidRPr="00000000" w14:paraId="0000003F">
      <w:pPr>
        <w:spacing w:after="240" w:before="240" w:lineRule="auto"/>
        <w:rPr/>
      </w:pPr>
      <w:r w:rsidDel="00000000" w:rsidR="00000000" w:rsidRPr="00000000">
        <w:rPr>
          <w:rtl w:val="0"/>
        </w:rPr>
        <w:t xml:space="preserve">Cameroon faces important challenges in neurodevelopmental healthcare, including limited access to:</w:t>
      </w:r>
    </w:p>
    <w:p w:rsidR="00000000" w:rsidDel="00000000" w:rsidP="00000000" w:rsidRDefault="00000000" w:rsidRPr="00000000" w14:paraId="00000040">
      <w:pPr>
        <w:numPr>
          <w:ilvl w:val="0"/>
          <w:numId w:val="7"/>
        </w:numPr>
        <w:spacing w:after="0" w:afterAutospacing="0" w:before="240" w:lineRule="auto"/>
        <w:ind w:left="720" w:hanging="360"/>
      </w:pPr>
      <w:r w:rsidDel="00000000" w:rsidR="00000000" w:rsidRPr="00000000">
        <w:rPr>
          <w:rtl w:val="0"/>
        </w:rPr>
        <w:t xml:space="preserve">Child psychologists</w:t>
      </w:r>
    </w:p>
    <w:p w:rsidR="00000000" w:rsidDel="00000000" w:rsidP="00000000" w:rsidRDefault="00000000" w:rsidRPr="00000000" w14:paraId="00000041">
      <w:pPr>
        <w:numPr>
          <w:ilvl w:val="0"/>
          <w:numId w:val="7"/>
        </w:numPr>
        <w:spacing w:after="0" w:afterAutospacing="0" w:before="0" w:beforeAutospacing="0" w:lineRule="auto"/>
        <w:ind w:left="720" w:hanging="360"/>
      </w:pPr>
      <w:r w:rsidDel="00000000" w:rsidR="00000000" w:rsidRPr="00000000">
        <w:rPr>
          <w:rtl w:val="0"/>
        </w:rPr>
        <w:t xml:space="preserve">Autism specialists</w:t>
      </w:r>
    </w:p>
    <w:p w:rsidR="00000000" w:rsidDel="00000000" w:rsidP="00000000" w:rsidRDefault="00000000" w:rsidRPr="00000000" w14:paraId="00000042">
      <w:pPr>
        <w:numPr>
          <w:ilvl w:val="0"/>
          <w:numId w:val="7"/>
        </w:numPr>
        <w:spacing w:after="0" w:afterAutospacing="0" w:before="0" w:beforeAutospacing="0" w:lineRule="auto"/>
        <w:ind w:left="720" w:hanging="360"/>
      </w:pPr>
      <w:r w:rsidDel="00000000" w:rsidR="00000000" w:rsidRPr="00000000">
        <w:rPr>
          <w:rtl w:val="0"/>
        </w:rPr>
        <w:t xml:space="preserve">ADHD assessment services</w:t>
      </w:r>
    </w:p>
    <w:p w:rsidR="00000000" w:rsidDel="00000000" w:rsidP="00000000" w:rsidRDefault="00000000" w:rsidRPr="00000000" w14:paraId="00000043">
      <w:pPr>
        <w:numPr>
          <w:ilvl w:val="0"/>
          <w:numId w:val="7"/>
        </w:numPr>
        <w:spacing w:after="0" w:afterAutospacing="0" w:before="0" w:beforeAutospacing="0" w:lineRule="auto"/>
        <w:ind w:left="720" w:hanging="360"/>
      </w:pPr>
      <w:r w:rsidDel="00000000" w:rsidR="00000000" w:rsidRPr="00000000">
        <w:rPr>
          <w:rtl w:val="0"/>
        </w:rPr>
        <w:t xml:space="preserve">Specialized educational support</w:t>
      </w:r>
    </w:p>
    <w:p w:rsidR="00000000" w:rsidDel="00000000" w:rsidP="00000000" w:rsidRDefault="00000000" w:rsidRPr="00000000" w14:paraId="00000044">
      <w:pPr>
        <w:numPr>
          <w:ilvl w:val="0"/>
          <w:numId w:val="7"/>
        </w:numPr>
        <w:spacing w:after="240" w:before="0" w:beforeAutospacing="0" w:lineRule="auto"/>
        <w:ind w:left="720" w:hanging="360"/>
      </w:pPr>
      <w:r w:rsidDel="00000000" w:rsidR="00000000" w:rsidRPr="00000000">
        <w:rPr>
          <w:rtl w:val="0"/>
        </w:rPr>
        <w:t xml:space="preserve">Public awareness initiatives</w:t>
      </w:r>
    </w:p>
    <w:p w:rsidR="00000000" w:rsidDel="00000000" w:rsidP="00000000" w:rsidRDefault="00000000" w:rsidRPr="00000000" w14:paraId="00000045">
      <w:pPr>
        <w:spacing w:after="240" w:before="240" w:lineRule="auto"/>
        <w:rPr/>
      </w:pPr>
      <w:r w:rsidDel="00000000" w:rsidR="00000000" w:rsidRPr="00000000">
        <w:rPr>
          <w:rtl w:val="0"/>
        </w:rPr>
        <w:t xml:space="preserve">Where diagnostic services are scarce, only the most visible or severe cases are often identified. This disproportionately affects girls, whose symptoms may be subtler and easier to overlook.</w:t>
      </w:r>
    </w:p>
    <w:p w:rsidR="00000000" w:rsidDel="00000000" w:rsidP="00000000" w:rsidRDefault="00000000" w:rsidRPr="00000000" w14:paraId="0000004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3"/>
        <w:keepNext w:val="0"/>
        <w:keepLines w:val="0"/>
        <w:spacing w:before="280" w:lineRule="auto"/>
        <w:rPr>
          <w:b w:val="1"/>
          <w:bCs w:val="1"/>
          <w:color w:val="000000"/>
          <w:sz w:val="26"/>
          <w:szCs w:val="26"/>
        </w:rPr>
      </w:pPr>
      <w:bookmarkStart w:colFirst="0" w:colLast="0" w:name="_rmckclf7ixjg" w:id="13"/>
      <w:bookmarkEnd w:id="13"/>
      <w:r w:rsidDel="00000000" w:rsidR="00000000" w:rsidRPr="00000000">
        <w:rPr>
          <w:b w:val="1"/>
          <w:bCs w:val="1"/>
          <w:color w:val="000000"/>
          <w:sz w:val="26"/>
          <w:szCs w:val="26"/>
          <w:rtl w:val="0"/>
        </w:rPr>
        <w:t xml:space="preserve">4.4 Stigma and Misunderstanding</w:t>
      </w:r>
    </w:p>
    <w:p w:rsidR="00000000" w:rsidDel="00000000" w:rsidP="00000000" w:rsidRDefault="00000000" w:rsidRPr="00000000" w14:paraId="00000048">
      <w:pPr>
        <w:spacing w:after="240" w:before="240" w:lineRule="auto"/>
        <w:rPr/>
      </w:pPr>
      <w:r w:rsidDel="00000000" w:rsidR="00000000" w:rsidRPr="00000000">
        <w:rPr>
          <w:rtl w:val="0"/>
        </w:rPr>
        <w:t xml:space="preserve">In some communities, neurodevelopmental differences may still be misunderstood or attributed to:</w:t>
      </w:r>
    </w:p>
    <w:p w:rsidR="00000000" w:rsidDel="00000000" w:rsidP="00000000" w:rsidRDefault="00000000" w:rsidRPr="00000000" w14:paraId="00000049">
      <w:pPr>
        <w:numPr>
          <w:ilvl w:val="0"/>
          <w:numId w:val="1"/>
        </w:numPr>
        <w:spacing w:after="0" w:afterAutospacing="0" w:before="240" w:lineRule="auto"/>
        <w:ind w:left="720" w:hanging="360"/>
      </w:pPr>
      <w:r w:rsidDel="00000000" w:rsidR="00000000" w:rsidRPr="00000000">
        <w:rPr>
          <w:rtl w:val="0"/>
        </w:rPr>
        <w:t xml:space="preserve">Poor parenting</w:t>
      </w:r>
    </w:p>
    <w:p w:rsidR="00000000" w:rsidDel="00000000" w:rsidP="00000000" w:rsidRDefault="00000000" w:rsidRPr="00000000" w14:paraId="0000004A">
      <w:pPr>
        <w:numPr>
          <w:ilvl w:val="0"/>
          <w:numId w:val="1"/>
        </w:numPr>
        <w:spacing w:after="0" w:afterAutospacing="0" w:before="0" w:beforeAutospacing="0" w:lineRule="auto"/>
        <w:ind w:left="720" w:hanging="360"/>
      </w:pPr>
      <w:r w:rsidDel="00000000" w:rsidR="00000000" w:rsidRPr="00000000">
        <w:rPr>
          <w:rtl w:val="0"/>
        </w:rPr>
        <w:t xml:space="preserve">Behavioral disobedience</w:t>
      </w:r>
    </w:p>
    <w:p w:rsidR="00000000" w:rsidDel="00000000" w:rsidP="00000000" w:rsidRDefault="00000000" w:rsidRPr="00000000" w14:paraId="0000004B">
      <w:pPr>
        <w:numPr>
          <w:ilvl w:val="0"/>
          <w:numId w:val="1"/>
        </w:numPr>
        <w:spacing w:after="0" w:afterAutospacing="0" w:before="0" w:beforeAutospacing="0" w:lineRule="auto"/>
        <w:ind w:left="720" w:hanging="360"/>
      </w:pPr>
      <w:r w:rsidDel="00000000" w:rsidR="00000000" w:rsidRPr="00000000">
        <w:rPr>
          <w:rtl w:val="0"/>
        </w:rPr>
        <w:t xml:space="preserve">Spiritual causes</w:t>
      </w:r>
    </w:p>
    <w:p w:rsidR="00000000" w:rsidDel="00000000" w:rsidP="00000000" w:rsidRDefault="00000000" w:rsidRPr="00000000" w14:paraId="0000004C">
      <w:pPr>
        <w:numPr>
          <w:ilvl w:val="0"/>
          <w:numId w:val="1"/>
        </w:numPr>
        <w:spacing w:after="240" w:before="0" w:beforeAutospacing="0" w:lineRule="auto"/>
        <w:ind w:left="720" w:hanging="360"/>
      </w:pPr>
      <w:r w:rsidDel="00000000" w:rsidR="00000000" w:rsidRPr="00000000">
        <w:rPr>
          <w:rtl w:val="0"/>
        </w:rPr>
        <w:t xml:space="preserve">Lack of discipline</w:t>
      </w:r>
    </w:p>
    <w:p w:rsidR="00000000" w:rsidDel="00000000" w:rsidP="00000000" w:rsidRDefault="00000000" w:rsidRPr="00000000" w14:paraId="0000004D">
      <w:pPr>
        <w:spacing w:after="240" w:before="240" w:lineRule="auto"/>
        <w:rPr/>
      </w:pPr>
      <w:r w:rsidDel="00000000" w:rsidR="00000000" w:rsidRPr="00000000">
        <w:rPr>
          <w:rtl w:val="0"/>
        </w:rPr>
        <w:t xml:space="preserve">Such stigma can delay families from seeking professional evaluation and support. It can also increase pressure on neurodivergent individuals—particularly girls—to conceal their struggles.</w:t>
      </w:r>
    </w:p>
    <w:p w:rsidR="00000000" w:rsidDel="00000000" w:rsidP="00000000" w:rsidRDefault="00000000" w:rsidRPr="00000000" w14:paraId="0000004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sz w:val="34"/>
          <w:szCs w:val="34"/>
        </w:rPr>
      </w:pPr>
      <w:bookmarkStart w:colFirst="0" w:colLast="0" w:name="_ghyhfsr079io" w:id="14"/>
      <w:bookmarkEnd w:id="14"/>
      <w:r w:rsidDel="00000000" w:rsidR="00000000" w:rsidRPr="00000000">
        <w:rPr>
          <w:b w:val="1"/>
          <w:bCs w:val="1"/>
          <w:sz w:val="34"/>
          <w:szCs w:val="34"/>
          <w:rtl w:val="0"/>
        </w:rPr>
        <w:t xml:space="preserve">Conclusion</w:t>
      </w:r>
    </w:p>
    <w:p w:rsidR="00000000" w:rsidDel="00000000" w:rsidP="00000000" w:rsidRDefault="00000000" w:rsidRPr="00000000" w14:paraId="00000050">
      <w:pPr>
        <w:spacing w:after="240" w:before="240" w:lineRule="auto"/>
        <w:rPr/>
      </w:pPr>
      <w:r w:rsidDel="00000000" w:rsidR="00000000" w:rsidRPr="00000000">
        <w:rPr>
          <w:rtl w:val="0"/>
        </w:rPr>
        <w:t xml:space="preserve">Current evidence indicates that </w:t>
      </w:r>
      <w:r w:rsidDel="00000000" w:rsidR="00000000" w:rsidRPr="00000000">
        <w:rPr>
          <w:b w:val="1"/>
          <w:bCs w:val="1"/>
          <w:rtl w:val="0"/>
        </w:rPr>
        <w:t xml:space="preserve">males are more likely to be diagnosed early and make up the majority of identified neurodivergent individuals in Cameroon</w:t>
      </w:r>
      <w:r w:rsidDel="00000000" w:rsidR="00000000" w:rsidRPr="00000000">
        <w:rPr>
          <w:rtl w:val="0"/>
        </w:rPr>
        <w:t xml:space="preserve">. However, growing research suggests that this imbalance may not reflect actual biological prevalence, but rather differences in visibility, social expectations, and diagnostic recognition.</w:t>
      </w:r>
    </w:p>
    <w:p w:rsidR="00000000" w:rsidDel="00000000" w:rsidP="00000000" w:rsidRDefault="00000000" w:rsidRPr="00000000" w14:paraId="00000051">
      <w:pPr>
        <w:spacing w:after="240" w:before="240" w:lineRule="auto"/>
        <w:rPr/>
      </w:pPr>
      <w:r w:rsidDel="00000000" w:rsidR="00000000" w:rsidRPr="00000000">
        <w:rPr>
          <w:rtl w:val="0"/>
        </w:rPr>
        <w:t xml:space="preserve">Girls are more likely to be overlooked due to masking behaviors, gender-biased diagnostic models, and cultural expectations that encourage quiet adaptation rather than visible expression of difficulty.</w:t>
      </w:r>
    </w:p>
    <w:p w:rsidR="00000000" w:rsidDel="00000000" w:rsidP="00000000" w:rsidRDefault="00000000" w:rsidRPr="00000000" w14:paraId="00000052">
      <w:pPr>
        <w:spacing w:after="240" w:before="240" w:lineRule="auto"/>
        <w:rPr/>
      </w:pPr>
      <w:r w:rsidDel="00000000" w:rsidR="00000000" w:rsidRPr="00000000">
        <w:rPr>
          <w:rtl w:val="0"/>
        </w:rPr>
        <w:t xml:space="preserve">Improving awareness, expanding diagnostic services, and adopting more gender-sensitive approaches to neurodevelopmental assessment are essential steps toward ensuring that all neurodivergent individuals in Cameroon—regardless of gender—are recognized and supported appropriately.</w:t>
      </w:r>
    </w:p>
    <w:p w:rsidR="00000000" w:rsidDel="00000000" w:rsidP="00000000" w:rsidRDefault="00000000" w:rsidRPr="00000000" w14:paraId="0000005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